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2C" w:rsidRPr="00B05411" w:rsidRDefault="00C42C2C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17AFA" w:rsidRPr="00B05411" w:rsidRDefault="00105064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054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Межпредметная</w:t>
      </w:r>
      <w:proofErr w:type="spellEnd"/>
      <w:r w:rsidRPr="00B054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B054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игра-квест</w:t>
      </w:r>
      <w:proofErr w:type="spellEnd"/>
      <w:r w:rsidRPr="00B054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617AFA" w:rsidRPr="00B054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«Книжное издательство»</w:t>
      </w:r>
    </w:p>
    <w:p w:rsidR="00105064" w:rsidRPr="00B05411" w:rsidRDefault="00D65DFA" w:rsidP="00617AF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</w:t>
      </w:r>
      <w:r w:rsidR="00105064" w:rsidRPr="00B054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7450F7" w:rsidRPr="00B05411" w:rsidRDefault="00B05411" w:rsidP="007450F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применения имеющихся знаний</w:t>
      </w:r>
      <w:r w:rsidR="00617AFA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новой практике</w:t>
      </w:r>
      <w:r w:rsidR="007450F7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реализацию принципов </w:t>
      </w:r>
      <w:proofErr w:type="spellStart"/>
      <w:r w:rsidR="007450F7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>межпредметности</w:t>
      </w:r>
      <w:proofErr w:type="spellEnd"/>
      <w:r w:rsidR="00617AFA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17AFA" w:rsidRPr="00B05411" w:rsidRDefault="00B05411" w:rsidP="00617AFA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</w:t>
      </w:r>
      <w:r w:rsidR="00617AFA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видов</w:t>
      </w:r>
      <w:r w:rsidR="00617AFA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мышления, в том числе логического и творческого</w:t>
      </w:r>
      <w:r w:rsidR="00617AFA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42C2C" w:rsidRPr="00B05411" w:rsidRDefault="00C42C2C" w:rsidP="00617AFA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навыки командного взаимодействия</w:t>
      </w:r>
      <w:r w:rsidR="00617AFA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42C2C" w:rsidRPr="00B05411" w:rsidRDefault="00C42C2C" w:rsidP="00C42C2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9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17AFA" w:rsidRPr="00B05411" w:rsidRDefault="00617AFA" w:rsidP="00C42C2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color w:val="000000"/>
          <w:sz w:val="28"/>
          <w:szCs w:val="28"/>
        </w:rPr>
        <w:t>Материалы: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5064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карточки для игры «Хронограф», карточки для игры «Бестолковый словарь», распечатки с отрывком из произведения романа «Капитанская дочка» (Глава 2), распечатки географической </w:t>
      </w:r>
      <w:r w:rsidR="00C42C2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карты </w:t>
      </w:r>
      <w:r w:rsidR="00105064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(по количеству команд)</w:t>
      </w:r>
      <w:r w:rsidR="00C42C2C" w:rsidRPr="00B05411">
        <w:rPr>
          <w:rFonts w:ascii="Times New Roman" w:hAnsi="Times New Roman" w:cs="Times New Roman"/>
          <w:color w:val="000000"/>
          <w:sz w:val="28"/>
          <w:szCs w:val="28"/>
        </w:rPr>
        <w:t>; конверты с письмами к «издателю»</w:t>
      </w:r>
      <w:r w:rsidR="00B05411">
        <w:rPr>
          <w:rFonts w:ascii="Times New Roman" w:hAnsi="Times New Roman" w:cs="Times New Roman"/>
          <w:color w:val="000000"/>
          <w:sz w:val="28"/>
          <w:szCs w:val="28"/>
        </w:rPr>
        <w:t xml:space="preserve"> и название издательств, жетоны с изображением монет. </w:t>
      </w:r>
    </w:p>
    <w:p w:rsidR="00C42C2C" w:rsidRDefault="00C42C2C" w:rsidP="00617AF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573C" w:rsidRPr="00B05411" w:rsidRDefault="0095573C" w:rsidP="00617AF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73C">
        <w:rPr>
          <w:rFonts w:ascii="Times New Roman" w:hAnsi="Times New Roman" w:cs="Times New Roman"/>
          <w:b/>
          <w:color w:val="000000"/>
          <w:sz w:val="28"/>
          <w:szCs w:val="28"/>
        </w:rPr>
        <w:t>Количество: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20 участников игры (по 5 человек в команде</w:t>
      </w:r>
      <w:r w:rsidR="005F5A35">
        <w:rPr>
          <w:rFonts w:ascii="Times New Roman" w:hAnsi="Times New Roman" w:cs="Times New Roman"/>
          <w:color w:val="000000"/>
          <w:sz w:val="28"/>
          <w:szCs w:val="28"/>
        </w:rPr>
        <w:t>, 4 команды</w:t>
      </w:r>
      <w:r>
        <w:rPr>
          <w:rFonts w:ascii="Times New Roman" w:hAnsi="Times New Roman" w:cs="Times New Roman"/>
          <w:color w:val="000000"/>
          <w:sz w:val="28"/>
          <w:szCs w:val="28"/>
        </w:rPr>
        <w:t>) и 5 модераторов.</w:t>
      </w:r>
    </w:p>
    <w:p w:rsidR="00C42C2C" w:rsidRPr="00B05411" w:rsidRDefault="00C42C2C" w:rsidP="00617AF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color w:val="000000"/>
          <w:sz w:val="28"/>
          <w:szCs w:val="28"/>
        </w:rPr>
        <w:t>Время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: 120 минут</w:t>
      </w:r>
    </w:p>
    <w:p w:rsidR="00C42C2C" w:rsidRPr="00B05411" w:rsidRDefault="00C42C2C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color w:val="000000"/>
          <w:sz w:val="28"/>
          <w:szCs w:val="28"/>
        </w:rPr>
        <w:t>Условия и общий ход игры:</w:t>
      </w:r>
    </w:p>
    <w:p w:rsidR="00C42C2C" w:rsidRDefault="00B05411" w:rsidP="00C42C2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C42C2C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участник проходит вместе со своей командой несколько этапов, успешное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выполнение </w:t>
      </w:r>
      <w:r w:rsidR="00C42C2C" w:rsidRPr="00B05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каждого задания даёт право двигаться дальше.  </w:t>
      </w:r>
      <w:r w:rsidR="00C42C2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Команды выполняют задание и получают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42C2C" w:rsidRPr="00B05411">
        <w:rPr>
          <w:rFonts w:ascii="Times New Roman" w:hAnsi="Times New Roman" w:cs="Times New Roman"/>
          <w:color w:val="000000"/>
          <w:sz w:val="28"/>
          <w:szCs w:val="28"/>
        </w:rPr>
        <w:t>монеты екатерининской чеканки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42C2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. На монеты они могут «купить» подсказку, обратившись к учебнику или раздаточному материалу. </w:t>
      </w:r>
      <w:r>
        <w:rPr>
          <w:rFonts w:ascii="Times New Roman" w:hAnsi="Times New Roman" w:cs="Times New Roman"/>
          <w:color w:val="000000"/>
          <w:sz w:val="28"/>
          <w:szCs w:val="28"/>
        </w:rPr>
        <w:t>Полученное к</w:t>
      </w:r>
      <w:r w:rsidR="00C42C2C" w:rsidRPr="00B05411">
        <w:rPr>
          <w:rFonts w:ascii="Times New Roman" w:hAnsi="Times New Roman" w:cs="Times New Roman"/>
          <w:color w:val="000000"/>
          <w:sz w:val="28"/>
          <w:szCs w:val="28"/>
        </w:rPr>
        <w:t>оличество монет позволит купить себе право первого хода на последнем этапе игры «Письмо к издателю».</w:t>
      </w:r>
    </w:p>
    <w:p w:rsidR="000B75DE" w:rsidRPr="00B05411" w:rsidRDefault="000B75DE" w:rsidP="00C42C2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Для проведения игры назначаются модераторы.</w:t>
      </w:r>
    </w:p>
    <w:p w:rsidR="00617AFA" w:rsidRPr="00B05411" w:rsidRDefault="00617AFA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color w:val="000000"/>
          <w:sz w:val="28"/>
          <w:szCs w:val="28"/>
        </w:rPr>
        <w:t>Этапы</w:t>
      </w:r>
      <w:r w:rsidR="00C42C2C" w:rsidRPr="00B054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их цели:</w:t>
      </w:r>
    </w:p>
    <w:p w:rsidR="00617AFA" w:rsidRPr="00B05411" w:rsidRDefault="00C42C2C" w:rsidP="00C42C2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="00617AFA" w:rsidRPr="00B05411">
        <w:rPr>
          <w:rFonts w:ascii="Times New Roman" w:hAnsi="Times New Roman" w:cs="Times New Roman"/>
          <w:color w:val="000000"/>
          <w:sz w:val="28"/>
          <w:szCs w:val="28"/>
        </w:rPr>
        <w:t>Фанфикшн</w:t>
      </w:r>
      <w:proofErr w:type="spellEnd"/>
      <w:r w:rsidR="00617AF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предметные области: </w:t>
      </w:r>
      <w:r w:rsidR="00617AFA" w:rsidRPr="00B05411">
        <w:rPr>
          <w:rFonts w:ascii="Times New Roman" w:hAnsi="Times New Roman" w:cs="Times New Roman"/>
          <w:color w:val="000000"/>
          <w:sz w:val="28"/>
          <w:szCs w:val="28"/>
        </w:rPr>
        <w:t>литература, русский язык, история)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. Литературное творчество на основе знания текста романа «Капитанская дочка».</w:t>
      </w:r>
    </w:p>
    <w:p w:rsidR="007450F7" w:rsidRPr="00B05411" w:rsidRDefault="007450F7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Цель: развивать письменную речь, уметь отбирать языковые и стилистические средства </w:t>
      </w:r>
      <w:r w:rsidR="00B05411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0B75DE">
        <w:rPr>
          <w:rFonts w:ascii="Times New Roman" w:hAnsi="Times New Roman" w:cs="Times New Roman"/>
          <w:color w:val="000000"/>
          <w:sz w:val="28"/>
          <w:szCs w:val="28"/>
        </w:rPr>
        <w:t>свое</w:t>
      </w:r>
      <w:r w:rsidR="00B05411" w:rsidRPr="00B05411">
        <w:rPr>
          <w:rFonts w:ascii="Times New Roman" w:hAnsi="Times New Roman" w:cs="Times New Roman"/>
          <w:color w:val="000000"/>
          <w:sz w:val="28"/>
          <w:szCs w:val="28"/>
        </w:rPr>
        <w:t>го высказывания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предложенной эпохой и жанровым своеобразием произведения.</w:t>
      </w:r>
    </w:p>
    <w:p w:rsidR="00617AFA" w:rsidRPr="00B05411" w:rsidRDefault="00B05411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ind w:lef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lastRenderedPageBreak/>
        <w:t>2.</w:t>
      </w:r>
      <w:r w:rsidR="00617AFA" w:rsidRPr="00B05411">
        <w:rPr>
          <w:rFonts w:ascii="Times New Roman" w:hAnsi="Times New Roman" w:cs="Times New Roman"/>
          <w:color w:val="000000"/>
          <w:sz w:val="28"/>
          <w:szCs w:val="28"/>
        </w:rPr>
        <w:t>Хронограф (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>предметные области: и</w:t>
      </w:r>
      <w:r w:rsidR="00617AFA" w:rsidRPr="00B05411">
        <w:rPr>
          <w:rFonts w:ascii="Times New Roman" w:hAnsi="Times New Roman" w:cs="Times New Roman"/>
          <w:color w:val="000000"/>
          <w:sz w:val="28"/>
          <w:szCs w:val="28"/>
        </w:rPr>
        <w:t>стория, литература, музыка, живопись)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450F7" w:rsidRPr="00B05411" w:rsidRDefault="007450F7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Цель: </w:t>
      </w:r>
      <w:r w:rsidR="00B05411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осознавать 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причинно-следственные связи </w:t>
      </w:r>
      <w:r w:rsidR="000B75DE">
        <w:rPr>
          <w:rFonts w:ascii="Times New Roman" w:hAnsi="Times New Roman" w:cs="Times New Roman"/>
          <w:color w:val="000000"/>
          <w:sz w:val="28"/>
          <w:szCs w:val="28"/>
        </w:rPr>
        <w:t xml:space="preserve">между историческими событиями 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в контексте предложенной эпохи; показать понимание роли личности в истории, отражение исторических событий в искусстве.</w:t>
      </w:r>
    </w:p>
    <w:p w:rsidR="00617AFA" w:rsidRPr="00B05411" w:rsidRDefault="00B05411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ind w:lef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Бестолковый словарь (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предметные области: 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лингвистика, этнография, история)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450F7" w:rsidRPr="00B05411" w:rsidRDefault="00BD364C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7450F7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          Цель: 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понять связь истории и языка народа.</w:t>
      </w:r>
    </w:p>
    <w:p w:rsidR="00055492" w:rsidRPr="00B05411" w:rsidRDefault="00B05411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ind w:lef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>Метеопрогноз (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>предметные области: л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итература, география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BD364C" w:rsidRPr="00B05411" w:rsidRDefault="00B05411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Цель: уметь извлекать необходимую информацию и строить на основе её доказательства.</w:t>
      </w:r>
    </w:p>
    <w:p w:rsidR="00823A22" w:rsidRPr="00B05411" w:rsidRDefault="00B05411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ind w:lef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>Важный маршрут (предметные области: г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>еография, литература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364C" w:rsidRPr="00B05411" w:rsidRDefault="00BD364C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Цель: восстановить жизненный путь героя произведения, показать, как в судьбе человека отражается история.</w:t>
      </w:r>
    </w:p>
    <w:p w:rsidR="00055492" w:rsidRPr="00B05411" w:rsidRDefault="00B05411" w:rsidP="00B05411">
      <w:pPr>
        <w:pStyle w:val="normal"/>
        <w:pBdr>
          <w:top w:val="nil"/>
          <w:left w:val="nil"/>
          <w:bottom w:val="nil"/>
          <w:right w:val="nil"/>
          <w:between w:val="nil"/>
        </w:pBdr>
        <w:ind w:lef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6.Письмо к издателю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>(предметные области: лингвистика)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364C" w:rsidRPr="00B05411" w:rsidRDefault="00BD364C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Цель: показать отражение исторических изменений в алфавите. </w:t>
      </w:r>
    </w:p>
    <w:p w:rsidR="0095573C" w:rsidRDefault="0095573C" w:rsidP="000B75DE">
      <w:pPr>
        <w:pStyle w:val="normal"/>
        <w:pBdr>
          <w:top w:val="nil"/>
          <w:left w:val="nil"/>
          <w:bottom w:val="nil"/>
          <w:right w:val="nil"/>
          <w:between w:val="nil"/>
        </w:pBdr>
        <w:ind w:left="288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Фанфикшн</w:t>
      </w:r>
      <w:proofErr w:type="spellEnd"/>
    </w:p>
    <w:p w:rsidR="00BD364C" w:rsidRPr="00B05411" w:rsidRDefault="00BD364C" w:rsidP="000B75DE">
      <w:pPr>
        <w:pStyle w:val="normal"/>
        <w:pBdr>
          <w:top w:val="nil"/>
          <w:left w:val="nil"/>
          <w:bottom w:val="nil"/>
          <w:right w:val="nil"/>
          <w:between w:val="nil"/>
        </w:pBdr>
        <w:ind w:left="288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i/>
          <w:color w:val="000000"/>
          <w:sz w:val="28"/>
          <w:szCs w:val="28"/>
        </w:rPr>
        <w:t>Письмо Андрею Петровичу Гринёву</w:t>
      </w:r>
    </w:p>
    <w:p w:rsidR="00055492" w:rsidRPr="00B05411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Участникам предлагается написать от своего имени письмо отцу Петра Гринёва -  Андрею Петровичу Гринёву. В этом письме участники либо должны доказать то, что Пётр Гринёв не нарушил свой долг и не опорочил честь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офицера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, не перешёл на сторону бунтовщиков, либо убедить в</w:t>
      </w:r>
      <w:r w:rsidR="00BD364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том, что он сражался на стороне Пугачёва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5492" w:rsidRPr="00B05411" w:rsidRDefault="00055492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5492" w:rsidRPr="00B05411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>Затем своё «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произведение»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как один из вставных элементов 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>романа «Капитанская дочка»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участники должны доставить в книжное издательство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целью публикации. (А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>дрес и имя издателя, а также название издание не сообщается участникам</w:t>
      </w:r>
      <w:r w:rsidR="005F5A35">
        <w:rPr>
          <w:rFonts w:ascii="Times New Roman" w:hAnsi="Times New Roman" w:cs="Times New Roman"/>
          <w:color w:val="000000"/>
          <w:sz w:val="28"/>
          <w:szCs w:val="28"/>
        </w:rPr>
        <w:t xml:space="preserve"> заранее</w:t>
      </w:r>
      <w:r w:rsidR="0005549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73614A" w:rsidRPr="00B05411" w:rsidRDefault="00BD364C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Хронограф</w:t>
      </w:r>
    </w:p>
    <w:p w:rsidR="000B75DE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>Участникам раздаётся набор иллюстрированных карточек. На лицевой стороне сообщаются факты из истории, литературы,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искусства, которые связаны с эпохой правления Екатерины 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, с историческими именами из произведения Пушкина, с произведениями о Пугачёве. 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gramStart"/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>обратной</w:t>
      </w:r>
      <w:proofErr w:type="gramEnd"/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указываются дата,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7806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когда  эти события произошли. </w:t>
      </w:r>
      <w:r w:rsidR="00972A0F" w:rsidRPr="00B05411">
        <w:rPr>
          <w:rFonts w:ascii="Times New Roman" w:hAnsi="Times New Roman" w:cs="Times New Roman"/>
          <w:color w:val="000000"/>
          <w:sz w:val="28"/>
          <w:szCs w:val="28"/>
        </w:rPr>
        <w:t>Нужно определить, когда произошло то или иное событие по отношению к дате</w:t>
      </w:r>
      <w:r>
        <w:rPr>
          <w:rFonts w:ascii="Times New Roman" w:hAnsi="Times New Roman" w:cs="Times New Roman"/>
          <w:color w:val="000000"/>
          <w:sz w:val="28"/>
          <w:szCs w:val="28"/>
        </w:rPr>
        <w:t>, которая будет являться точкой отчёта</w:t>
      </w:r>
      <w:r w:rsidR="00972A0F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. В данном случае ключевой датой является отъезд Петра Гринёва из отеческого дома. </w:t>
      </w:r>
    </w:p>
    <w:p w:rsidR="0073614A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72A0F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Модератор показывает карточку, участники говорят, до или после </w:t>
      </w:r>
      <w:r>
        <w:rPr>
          <w:rFonts w:ascii="Times New Roman" w:hAnsi="Times New Roman" w:cs="Times New Roman"/>
          <w:color w:val="000000"/>
          <w:sz w:val="28"/>
          <w:szCs w:val="28"/>
        </w:rPr>
        <w:t>временной точки отсчёта</w:t>
      </w:r>
      <w:r w:rsidR="00972A0F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это происходило. Затем модератор показывает обратную сторону карточки, где указана дата. В случае верного ответа, карточка занимает нужное место на столе, в случае неверного ответа модератор оставляет карточку у себя.</w:t>
      </w:r>
      <w:r w:rsidR="003D0FCC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B75DE" w:rsidRPr="00B05411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Лучшим результатом будет считаться отсутствие карточек у модератора после игры.</w:t>
      </w:r>
    </w:p>
    <w:p w:rsidR="0073614A" w:rsidRPr="00B05411" w:rsidRDefault="0073614A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i/>
          <w:color w:val="000000"/>
          <w:sz w:val="28"/>
          <w:szCs w:val="28"/>
        </w:rPr>
        <w:t>Бестолковый словарь</w:t>
      </w:r>
    </w:p>
    <w:p w:rsidR="00823A22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>Участникам предлагаются карточки, на лицевой стороне которых напечатаны слова</w:t>
      </w:r>
      <w:r w:rsidR="005F5A35">
        <w:rPr>
          <w:rFonts w:ascii="Times New Roman" w:hAnsi="Times New Roman" w:cs="Times New Roman"/>
          <w:color w:val="000000"/>
          <w:sz w:val="28"/>
          <w:szCs w:val="28"/>
        </w:rPr>
        <w:t xml:space="preserve"> из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романа</w:t>
      </w:r>
      <w:r w:rsidR="005F5A35">
        <w:rPr>
          <w:rFonts w:ascii="Times New Roman" w:hAnsi="Times New Roman" w:cs="Times New Roman"/>
          <w:color w:val="000000"/>
          <w:sz w:val="28"/>
          <w:szCs w:val="28"/>
        </w:rPr>
        <w:t xml:space="preserve"> «Капитанская дочка» (кроме слова мизантроп)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. На обратной стороне предложено от 3 до 4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их </w:t>
      </w:r>
      <w:r w:rsidR="0073614A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толкований. Команды должны выбрать 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>одно верное толкование слова.</w:t>
      </w:r>
    </w:p>
    <w:p w:rsidR="000B75DE" w:rsidRPr="00B05411" w:rsidRDefault="000B75DE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Лучшим результатом будет наибольшее количество верного определения лексического значения слова.</w:t>
      </w:r>
    </w:p>
    <w:p w:rsidR="00823A22" w:rsidRPr="00B05411" w:rsidRDefault="00823A22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Метеопрогноз</w:t>
      </w:r>
    </w:p>
    <w:p w:rsidR="000B75DE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Участникам игры предлагается отрывок из произведения. По описанию природного явления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команды 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>должны ответить на вопросы</w:t>
      </w:r>
      <w:r w:rsidR="000B75DE">
        <w:rPr>
          <w:rFonts w:ascii="Times New Roman" w:hAnsi="Times New Roman" w:cs="Times New Roman"/>
          <w:color w:val="000000"/>
          <w:sz w:val="28"/>
          <w:szCs w:val="28"/>
        </w:rPr>
        <w:t>, предложенные на карточке-распечатке.</w:t>
      </w:r>
    </w:p>
    <w:p w:rsidR="00823A22" w:rsidRPr="00B05411" w:rsidRDefault="00D65DFA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B75DE">
        <w:rPr>
          <w:rFonts w:ascii="Times New Roman" w:hAnsi="Times New Roman" w:cs="Times New Roman"/>
          <w:color w:val="000000"/>
          <w:sz w:val="28"/>
          <w:szCs w:val="28"/>
        </w:rPr>
        <w:t>Ответ должен быть точным, полным, аргументированным.</w:t>
      </w:r>
      <w:r w:rsidR="00823A2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23A22" w:rsidRPr="00B05411" w:rsidRDefault="00823A22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i/>
          <w:color w:val="000000"/>
          <w:sz w:val="28"/>
          <w:szCs w:val="28"/>
        </w:rPr>
        <w:t>Важный маршрут</w:t>
      </w:r>
    </w:p>
    <w:p w:rsidR="00823A22" w:rsidRPr="00B05411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 w:rsidR="00750EA4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Командам предлагается карта 19 века, на которой отсутствуют названия, являющиеся важными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вехами </w:t>
      </w:r>
      <w:r w:rsidR="00750EA4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в жизни героев романа: Симбирск, Оренбург, </w:t>
      </w:r>
      <w:proofErr w:type="spellStart"/>
      <w:r w:rsidR="00750EA4" w:rsidRPr="00B05411">
        <w:rPr>
          <w:rFonts w:ascii="Times New Roman" w:hAnsi="Times New Roman" w:cs="Times New Roman"/>
          <w:color w:val="000000"/>
          <w:sz w:val="28"/>
          <w:szCs w:val="28"/>
        </w:rPr>
        <w:t>Белогорская</w:t>
      </w:r>
      <w:proofErr w:type="spellEnd"/>
      <w:r w:rsidR="00750EA4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крепость, Казань, Петербург, Москва.</w:t>
      </w:r>
    </w:p>
    <w:p w:rsidR="00750EA4" w:rsidRPr="00B05411" w:rsidRDefault="00750EA4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05411">
        <w:rPr>
          <w:rFonts w:ascii="Times New Roman" w:hAnsi="Times New Roman" w:cs="Times New Roman"/>
          <w:color w:val="000000"/>
          <w:sz w:val="28"/>
          <w:szCs w:val="28"/>
        </w:rPr>
        <w:t>Симбирская</w:t>
      </w:r>
      <w:proofErr w:type="spellEnd"/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губерния – в данной губернии находится имение отца Гринёва.</w:t>
      </w:r>
    </w:p>
    <w:p w:rsidR="00750EA4" w:rsidRPr="00B05411" w:rsidRDefault="00750EA4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Оренбург – место, куда на службу отправляет своего сына Андрей Петрович.</w:t>
      </w:r>
    </w:p>
    <w:p w:rsidR="00750EA4" w:rsidRPr="00B05411" w:rsidRDefault="00750EA4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05411">
        <w:rPr>
          <w:rFonts w:ascii="Times New Roman" w:hAnsi="Times New Roman" w:cs="Times New Roman"/>
          <w:color w:val="000000"/>
          <w:sz w:val="28"/>
          <w:szCs w:val="28"/>
        </w:rPr>
        <w:t>Белогорская</w:t>
      </w:r>
      <w:proofErr w:type="spellEnd"/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крепость – место службы Петра Гринёва.</w:t>
      </w:r>
    </w:p>
    <w:p w:rsidR="00750EA4" w:rsidRPr="00B05411" w:rsidRDefault="00750EA4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Казань – место, куда прибыл Гринёв после подавления восстания Пугачёва и где </w:t>
      </w:r>
      <w:r w:rsidR="00E62B19">
        <w:rPr>
          <w:rFonts w:ascii="Times New Roman" w:hAnsi="Times New Roman" w:cs="Times New Roman"/>
          <w:color w:val="000000"/>
          <w:sz w:val="28"/>
          <w:szCs w:val="28"/>
        </w:rPr>
        <w:t xml:space="preserve">Пётр </w:t>
      </w:r>
      <w:r w:rsidRPr="00B05411">
        <w:rPr>
          <w:rFonts w:ascii="Times New Roman" w:hAnsi="Times New Roman" w:cs="Times New Roman"/>
          <w:color w:val="000000"/>
          <w:sz w:val="28"/>
          <w:szCs w:val="28"/>
        </w:rPr>
        <w:t>содержался под арестом.</w:t>
      </w:r>
    </w:p>
    <w:p w:rsidR="00750EA4" w:rsidRPr="00B05411" w:rsidRDefault="00750EA4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В Петербург отправляется Маша Миронова, чтобы спасти Гринёва.</w:t>
      </w:r>
    </w:p>
    <w:p w:rsidR="00750EA4" w:rsidRPr="00B05411" w:rsidRDefault="00750EA4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color w:val="000000"/>
          <w:sz w:val="28"/>
          <w:szCs w:val="28"/>
        </w:rPr>
        <w:t>В Москве Пётр Гринёв присутствовал на казни Емельяна Пугачёва.</w:t>
      </w:r>
    </w:p>
    <w:p w:rsidR="00E77442" w:rsidRPr="00B05411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E77442" w:rsidRPr="00B05411">
        <w:rPr>
          <w:rFonts w:ascii="Times New Roman" w:hAnsi="Times New Roman" w:cs="Times New Roman"/>
          <w:color w:val="000000"/>
          <w:sz w:val="28"/>
          <w:szCs w:val="28"/>
        </w:rPr>
        <w:t>После прохождения перечисленных испытаний команды под руко</w:t>
      </w:r>
      <w:r>
        <w:rPr>
          <w:rFonts w:ascii="Times New Roman" w:hAnsi="Times New Roman" w:cs="Times New Roman"/>
          <w:color w:val="000000"/>
          <w:sz w:val="28"/>
          <w:szCs w:val="28"/>
        </w:rPr>
        <w:t>водством модераторов подсчитывае</w:t>
      </w:r>
      <w:r w:rsidR="00E77442" w:rsidRPr="00B05411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ся количество жетонов</w:t>
      </w:r>
      <w:r w:rsidR="00E77442" w:rsidRPr="00B05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5064" w:rsidRPr="00B05411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E77442" w:rsidRPr="00B05411">
        <w:rPr>
          <w:rFonts w:ascii="Times New Roman" w:hAnsi="Times New Roman" w:cs="Times New Roman"/>
          <w:color w:val="000000"/>
          <w:sz w:val="28"/>
          <w:szCs w:val="28"/>
        </w:rPr>
        <w:t>Команда, набравшая большее количество «монет»</w:t>
      </w:r>
      <w:r w:rsidR="00105064" w:rsidRPr="00B0541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7744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 имеет право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первая </w:t>
      </w:r>
      <w:r w:rsidR="00E77442" w:rsidRPr="00B05411">
        <w:rPr>
          <w:rFonts w:ascii="Times New Roman" w:hAnsi="Times New Roman" w:cs="Times New Roman"/>
          <w:color w:val="000000"/>
          <w:sz w:val="28"/>
          <w:szCs w:val="28"/>
        </w:rPr>
        <w:t xml:space="preserve">выбрать </w:t>
      </w:r>
      <w:r w:rsidR="00105064" w:rsidRPr="00B05411">
        <w:rPr>
          <w:rFonts w:ascii="Times New Roman" w:hAnsi="Times New Roman" w:cs="Times New Roman"/>
          <w:color w:val="000000"/>
          <w:sz w:val="28"/>
          <w:szCs w:val="28"/>
        </w:rPr>
        <w:t>верный, по мнению участников, конверт с обращением к издателю.</w:t>
      </w:r>
    </w:p>
    <w:p w:rsidR="0095573C" w:rsidRDefault="0095573C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50EA4" w:rsidRPr="00B05411" w:rsidRDefault="00E77442" w:rsidP="00BD364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05411">
        <w:rPr>
          <w:rFonts w:ascii="Times New Roman" w:hAnsi="Times New Roman" w:cs="Times New Roman"/>
          <w:b/>
          <w:i/>
          <w:color w:val="000000"/>
          <w:sz w:val="28"/>
          <w:szCs w:val="28"/>
        </w:rPr>
        <w:t>Письмо к издателю</w:t>
      </w:r>
    </w:p>
    <w:p w:rsidR="00E77442" w:rsidRPr="00B05411" w:rsidRDefault="00E77442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50EA4" w:rsidRPr="00B05411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105064" w:rsidRPr="00B05411">
        <w:rPr>
          <w:rFonts w:ascii="Times New Roman" w:hAnsi="Times New Roman" w:cs="Times New Roman"/>
          <w:color w:val="000000"/>
          <w:sz w:val="28"/>
          <w:szCs w:val="28"/>
        </w:rPr>
        <w:t>На конвертах написаны адреса в одно из книжных издательств.</w:t>
      </w:r>
    </w:p>
    <w:p w:rsidR="00823A22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Используются буквы до реформы 1710 года, после Петровской реформы и до 1917 года, буквы алфавита после реформы 1917 года.</w:t>
      </w:r>
    </w:p>
    <w:p w:rsidR="0095573C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В конверты вложены письма, где также стилизован шрифт в соответствии с историческим временем.</w:t>
      </w:r>
    </w:p>
    <w:p w:rsidR="0095573C" w:rsidRDefault="0095573C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573C" w:rsidRDefault="0095573C" w:rsidP="0095573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5573C">
        <w:rPr>
          <w:rFonts w:ascii="Times New Roman" w:hAnsi="Times New Roman" w:cs="Times New Roman"/>
          <w:b/>
          <w:color w:val="000000"/>
          <w:sz w:val="28"/>
          <w:szCs w:val="28"/>
        </w:rPr>
        <w:t>Подведение итогов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игры</w:t>
      </w:r>
    </w:p>
    <w:p w:rsidR="0095573C" w:rsidRDefault="0095573C" w:rsidP="0095573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Победителями станет та команда, которая выберет верный конверт с обращением к издателю первой половины 19 века.</w:t>
      </w:r>
    </w:p>
    <w:p w:rsidR="0095573C" w:rsidRDefault="0095573C" w:rsidP="0095573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Команды могут обменять свои жетоны на возможность выбора разных форм работы по темам изучаемых предметов; выбора тем для проектных работ.</w:t>
      </w:r>
    </w:p>
    <w:p w:rsidR="00D65DFA" w:rsidRDefault="00D65DFA" w:rsidP="0095573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Выбирают самых эрудированных, творческих, активных участников.</w:t>
      </w:r>
    </w:p>
    <w:p w:rsidR="0095573C" w:rsidRPr="0095573C" w:rsidRDefault="0095573C" w:rsidP="0095573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573C">
        <w:rPr>
          <w:rFonts w:ascii="Times New Roman" w:hAnsi="Times New Roman" w:cs="Times New Roman"/>
          <w:b/>
          <w:color w:val="000000"/>
          <w:sz w:val="28"/>
          <w:szCs w:val="28"/>
        </w:rPr>
        <w:t>Рефлексия</w:t>
      </w:r>
    </w:p>
    <w:p w:rsidR="0073614A" w:rsidRPr="00D65DFA" w:rsidRDefault="00D65DFA" w:rsidP="0005549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D65DFA">
        <w:rPr>
          <w:rFonts w:ascii="Times New Roman" w:hAnsi="Times New Roman" w:cs="Times New Roman"/>
          <w:color w:val="000000"/>
          <w:sz w:val="28"/>
          <w:szCs w:val="28"/>
        </w:rPr>
        <w:t>Участники делятся своими впечатлениями, указывают, какие этапы были самыми интересными</w:t>
      </w:r>
      <w:r>
        <w:rPr>
          <w:rFonts w:ascii="Times New Roman" w:hAnsi="Times New Roman" w:cs="Times New Roman"/>
          <w:color w:val="000000"/>
          <w:sz w:val="28"/>
          <w:szCs w:val="28"/>
        </w:rPr>
        <w:t>; познавательными; с</w:t>
      </w:r>
      <w:r w:rsidRPr="00D65DFA">
        <w:rPr>
          <w:rFonts w:ascii="Times New Roman" w:hAnsi="Times New Roman" w:cs="Times New Roman"/>
          <w:color w:val="000000"/>
          <w:sz w:val="28"/>
          <w:szCs w:val="28"/>
        </w:rPr>
        <w:t>ложными и почему?</w:t>
      </w:r>
    </w:p>
    <w:p w:rsidR="00617AFA" w:rsidRDefault="00617AFA"/>
    <w:sectPr w:rsidR="00617AFA" w:rsidSect="0019772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199" w:rsidRDefault="00394199" w:rsidP="00B05411">
      <w:pPr>
        <w:spacing w:after="0" w:line="240" w:lineRule="auto"/>
      </w:pPr>
      <w:r>
        <w:separator/>
      </w:r>
    </w:p>
  </w:endnote>
  <w:endnote w:type="continuationSeparator" w:id="0">
    <w:p w:rsidR="00394199" w:rsidRDefault="00394199" w:rsidP="00B05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199" w:rsidRDefault="00394199" w:rsidP="00B05411">
      <w:pPr>
        <w:spacing w:after="0" w:line="240" w:lineRule="auto"/>
      </w:pPr>
      <w:r>
        <w:separator/>
      </w:r>
    </w:p>
  </w:footnote>
  <w:footnote w:type="continuationSeparator" w:id="0">
    <w:p w:rsidR="00394199" w:rsidRDefault="00394199" w:rsidP="00B05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Заголовок"/>
      <w:id w:val="77738743"/>
      <w:placeholder>
        <w:docPart w:val="38FBE58C41C545D791673FBE0549D58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05411" w:rsidRDefault="00B05411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Троян Нина Васильевна, учитель русского языка и литературы МАОУ лицей №1 </w:t>
        </w: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им.А.С.Пушкина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г</w:t>
        </w:r>
        <w:proofErr w:type="gramStart"/>
        <w:r>
          <w:rPr>
            <w:rFonts w:asciiTheme="majorHAnsi" w:eastAsiaTheme="majorEastAsia" w:hAnsiTheme="majorHAnsi" w:cstheme="majorBidi"/>
            <w:sz w:val="32"/>
            <w:szCs w:val="32"/>
          </w:rPr>
          <w:t>.Т</w:t>
        </w:r>
        <w:proofErr w:type="gramEnd"/>
        <w:r>
          <w:rPr>
            <w:rFonts w:asciiTheme="majorHAnsi" w:eastAsiaTheme="majorEastAsia" w:hAnsiTheme="majorHAnsi" w:cstheme="majorBidi"/>
            <w:sz w:val="32"/>
            <w:szCs w:val="32"/>
          </w:rPr>
          <w:t>омска</w:t>
        </w:r>
      </w:p>
    </w:sdtContent>
  </w:sdt>
  <w:p w:rsidR="00B05411" w:rsidRDefault="00B054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A4498"/>
    <w:multiLevelType w:val="multilevel"/>
    <w:tmpl w:val="8E584EE2"/>
    <w:lvl w:ilvl="0">
      <w:start w:val="1"/>
      <w:numFmt w:val="bullet"/>
      <w:lvlText w:val="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64751CFD"/>
    <w:multiLevelType w:val="multilevel"/>
    <w:tmpl w:val="7C0C39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AB6942"/>
    <w:multiLevelType w:val="multilevel"/>
    <w:tmpl w:val="9E34CCC6"/>
    <w:lvl w:ilvl="0">
      <w:start w:val="1"/>
      <w:numFmt w:val="bullet"/>
      <w:lvlText w:val="●"/>
      <w:lvlJc w:val="left"/>
      <w:pPr>
        <w:ind w:left="14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55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AFA"/>
    <w:rsid w:val="00055492"/>
    <w:rsid w:val="000B75DE"/>
    <w:rsid w:val="00105064"/>
    <w:rsid w:val="00197726"/>
    <w:rsid w:val="00297806"/>
    <w:rsid w:val="00394199"/>
    <w:rsid w:val="003D0FCC"/>
    <w:rsid w:val="005F5A35"/>
    <w:rsid w:val="00617AFA"/>
    <w:rsid w:val="00710243"/>
    <w:rsid w:val="00713F9A"/>
    <w:rsid w:val="00733996"/>
    <w:rsid w:val="0073614A"/>
    <w:rsid w:val="007450F7"/>
    <w:rsid w:val="00750EA4"/>
    <w:rsid w:val="00823A22"/>
    <w:rsid w:val="0095573C"/>
    <w:rsid w:val="00972A0F"/>
    <w:rsid w:val="00B05411"/>
    <w:rsid w:val="00BD364C"/>
    <w:rsid w:val="00C42C2C"/>
    <w:rsid w:val="00D65DFA"/>
    <w:rsid w:val="00E32CB5"/>
    <w:rsid w:val="00E62B19"/>
    <w:rsid w:val="00E77442"/>
    <w:rsid w:val="00F3301D"/>
    <w:rsid w:val="00F6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17AFA"/>
    <w:rPr>
      <w:rFonts w:ascii="Calibri" w:eastAsia="Calibri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B05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5411"/>
  </w:style>
  <w:style w:type="paragraph" w:styleId="a5">
    <w:name w:val="footer"/>
    <w:basedOn w:val="a"/>
    <w:link w:val="a6"/>
    <w:uiPriority w:val="99"/>
    <w:semiHidden/>
    <w:unhideWhenUsed/>
    <w:rsid w:val="00B05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05411"/>
  </w:style>
  <w:style w:type="paragraph" w:styleId="a7">
    <w:name w:val="Balloon Text"/>
    <w:basedOn w:val="a"/>
    <w:link w:val="a8"/>
    <w:uiPriority w:val="99"/>
    <w:semiHidden/>
    <w:unhideWhenUsed/>
    <w:rsid w:val="00B05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54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8FBE58C41C545D791673FBE0549D5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6AC751-01F0-40B9-82A4-64557BCCE522}"/>
      </w:docPartPr>
      <w:docPartBody>
        <w:p w:rsidR="00F96471" w:rsidRDefault="00292994" w:rsidP="00292994">
          <w:pPr>
            <w:pStyle w:val="38FBE58C41C545D791673FBE0549D58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292994"/>
    <w:rsid w:val="000652BD"/>
    <w:rsid w:val="00292994"/>
    <w:rsid w:val="009300FD"/>
    <w:rsid w:val="00F96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8FBE58C41C545D791673FBE0549D589">
    <w:name w:val="38FBE58C41C545D791673FBE0549D589"/>
    <w:rsid w:val="0029299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8D31E9-A812-4656-B872-8CDA6EC08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Троян Нина Васильевна, учитель русского языка и литературы МАОУ лицей №1 им.А.С.Пушкина г.Томска</dc:title>
  <dc:creator>Елена</dc:creator>
  <cp:lastModifiedBy>Елена</cp:lastModifiedBy>
  <cp:revision>9</cp:revision>
  <dcterms:created xsi:type="dcterms:W3CDTF">2018-12-25T04:48:00Z</dcterms:created>
  <dcterms:modified xsi:type="dcterms:W3CDTF">2018-12-26T03:56:00Z</dcterms:modified>
</cp:coreProperties>
</file>